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宁夏建设新技术协会推广认证</w:t>
      </w:r>
      <w:r>
        <w:rPr>
          <w:rFonts w:hint="eastAsia"/>
          <w:b/>
          <w:bCs/>
          <w:sz w:val="28"/>
          <w:szCs w:val="28"/>
        </w:rPr>
        <w:t>建筑节能门窗</w:t>
      </w:r>
      <w:r>
        <w:rPr>
          <w:rFonts w:hint="eastAsia"/>
          <w:b/>
          <w:bCs/>
          <w:sz w:val="28"/>
          <w:szCs w:val="28"/>
          <w:lang w:val="en-US" w:eastAsia="zh-CN"/>
        </w:rPr>
        <w:t>产品目录</w:t>
      </w:r>
    </w:p>
    <w:tbl>
      <w:tblPr>
        <w:tblStyle w:val="3"/>
        <w:tblW w:w="13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485"/>
        <w:gridCol w:w="2094"/>
        <w:gridCol w:w="2700"/>
        <w:gridCol w:w="1740"/>
        <w:gridCol w:w="1245"/>
        <w:gridCol w:w="1725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7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48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产品技术名称</w:t>
            </w:r>
          </w:p>
        </w:tc>
        <w:tc>
          <w:tcPr>
            <w:tcW w:w="2094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生产厂家</w:t>
            </w:r>
          </w:p>
        </w:tc>
        <w:tc>
          <w:tcPr>
            <w:tcW w:w="270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规格型号</w:t>
            </w:r>
          </w:p>
        </w:tc>
        <w:tc>
          <w:tcPr>
            <w:tcW w:w="174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执 行 标 准</w:t>
            </w:r>
          </w:p>
        </w:tc>
        <w:tc>
          <w:tcPr>
            <w:tcW w:w="124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推广范围</w:t>
            </w:r>
          </w:p>
        </w:tc>
        <w:tc>
          <w:tcPr>
            <w:tcW w:w="172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证书编号</w:t>
            </w:r>
          </w:p>
        </w:tc>
        <w:tc>
          <w:tcPr>
            <w:tcW w:w="1861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睿众合（宁夏）建筑装饰工程有限公司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传热系数≤2.5W/（m²．K）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 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宁建（推证）字[2021]第TC001号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2021年9月3日     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睿众合（宁夏）建筑装饰工程有限公司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保温型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传热系数≤2.5W/㎡·K；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气密性：7级*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 8478-2020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宁建（推证）字[2021]第TC002号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2021年9月3日     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宁夏迎鑫达门窗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装饰有限公司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  <w:t xml:space="preserve">保温型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传热系数≤2.5W/㎡·K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  <w:t>气密性：6级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 8478-2020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宁建（推证）字[2021]第HC016号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2021年9月3日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宁夏称鑫装饰工程有限公司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  <w:t>保温型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传热系数≤2.5W/㎡·K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  <w:t>气密性：6级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 8478-2020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宁建（推证）字[2021]第HC017号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2021年9月3日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塑料门窗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宁夏鑫中辉铝材门窗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[2021]第HC001号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宁夏鑫中辉铝材门窗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[2021]第HC002号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塑料门窗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宁夏大夏窗业有限公司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[2021]第HC003号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宁夏大夏窗业有限公司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宁建（推证）字[2021]第HC004号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塑料门窗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宁夏回族自治区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第四建筑工程有限公司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宁建（推证）字[2021]第HC007号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宁夏回族自治区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第四建筑工程有限公司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宁建（推证）字[2022]第H038号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塑料门窗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宁夏宏业建设景观工程有限公司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宁建（推证）字[2021]第HC009号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宁夏宏业建设景观工程有限公司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bookmarkStart w:id="0" w:name="_GoBack"/>
            <w:bookmarkEnd w:id="0"/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宁建（推证）字[2022]第H039号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塑料门窗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固原翔龙工贸有限责任公司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传热系数≤2.8W/（m²．K）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宁建（推证）字[2021]第HC005号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宁夏霖恒商贸有限公司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塑料门窗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宁夏煤炭基本建设有限公司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宁建（推证）字[2021]第HC011号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宁夏煤炭基本建设有限公司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宁建（推证）字[2021]第HC012号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宁夏瑞德建材贸易有限公司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宁建（推证）字[2021]第HC013号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宁夏厚物德工贸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宁建（推证）字[2021]第HC014号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2021年5月11日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宁夏众一门窗工程有限公司</w:t>
            </w:r>
          </w:p>
        </w:tc>
        <w:tc>
          <w:tcPr>
            <w:tcW w:w="2700" w:type="dxa"/>
            <w:vAlign w:val="center"/>
          </w:tcPr>
          <w:p>
            <w:pPr>
              <w:spacing w:line="220" w:lineRule="exact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气密性：6级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宁夏灵隆门窗有限公司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宁建（推证）字[2020]第HC008号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2020年12月18日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宁夏灵隆门窗有限公司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宁建（推证）字[2020]第HC008号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2020年12月18日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固原市佑和农业科技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2020年12月18日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宁夏恒珅门窗有限公司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宁夏恒珅门窗有限公司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宁夏中宁县赢德门窗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spacing w:line="220" w:lineRule="exact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传热系数≤2.2W/㎡·K；</w:t>
            </w:r>
          </w:p>
          <w:p>
            <w:pPr>
              <w:spacing w:line="220" w:lineRule="exact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气密性：6级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宁夏中宁县赢德门窗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spacing w:line="220" w:lineRule="exact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气密性：6级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color w:val="000000"/>
                <w:spacing w:val="-6"/>
                <w:sz w:val="20"/>
                <w:szCs w:val="20"/>
              </w:rPr>
              <w:t>宁建（推证）字[2022]第H035号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固原市惠康工贸有限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2020年7月3日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固原市惠康工贸有限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2020年7月3日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宁夏美之窗工贸有限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2020年7月3日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宁夏美之窗工贸有限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2020年7月3日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银川三建华瑞建材工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2020年7月3日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银川三建华瑞建材工贸有限公司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宁建（推证）字[2020]第HC006号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2020年7月3日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塑料平开窗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中卫市宇海宏昌装饰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W/（m².K）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断桥平开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中卫市宇海宏昌装饰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W/（m².K）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宁夏浩宜新装饰工程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 8478-2020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宁夏浩宜新装饰工程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宁建（推证）字[2022]第H034号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宁夏磊鑫门窗有限责任公司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宁建（推证）字[2019]第HC023号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38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宁夏磊鑫门窗有限责任公司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宁建（推证）字[2019]第HC023号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宁夏神麒铝业有限公司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宁建（推证）字[2019]第TC024号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宁夏陆宇建设装饰有限公司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宁建（推证）字[2019]第TC025号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宁夏陆宇建设装饰有限公司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宁建（推证）字[2019]第TC025号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喷涂断桥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铝合金型材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宁夏德朗宁铝业有限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《铝合金建筑型材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第一部分：基材》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 5237.1-2008；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《铝合金建筑型材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第六部分：隔热型材》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 5237.6-2017；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宁建（推证）字[2019]第TC026号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43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银川钦龙装饰材料工程有限公司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宁建（推证）字[2019]第TC027号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银川钦龙装饰材料工程有限公司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宁建（推证）字[2019]第TC027号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宁夏合众赢工贸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宁夏合众赢工贸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银川金喜鹊门窗制造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银川金喜鹊门窗制造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49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宁夏圣和工贸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宁夏圣和工贸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51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宁夏美之峰装饰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宁建（推证）字[2019]第TC031号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52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宁夏辉宇鑫建材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宁建（推证）字[2019]第TC032号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53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宁夏辉宇鑫建材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宁建（推证）字[2019]第TC032号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      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宁夏世星工贸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宁建（推证）字[2019]第TC033号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宁夏世星工贸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宁建（推证）字[2019]第TC033号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2019年11月4日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至2021年11月3日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石嘴山市九旭工贸有限公司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宁建（推证）字[2019]第HC016号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57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石嘴山市九旭工贸有限公司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宁建（推证）字[2019]第HC017号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58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铝塑复合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开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石嘴山市九旭工贸有限公司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《建筑用节能门窗第二部分：铝塑复合平开窗》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GB/T29734.2-2013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宁建（推证）字[2019]第HC018号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59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宁夏唐鑫工贸有限公司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宁夏唐鑫工贸有限公司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宁建（推证）字[2022]第H013号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2022年4月7日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银川铭盛工贸有限公司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宁建（推证）字[2019]第HC021号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62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银川铭盛工贸有限公司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传热系数≤2.8W/（m²．K）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        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宁建（推证）字[2019]第HC022号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63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宁夏万创工贸有限公司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传热系数≤2.8W/（m2•K）；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宁建（推证）字[2019]第TC001号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64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保温型内平开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宁夏称鑫装饰工程有限公司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传热系数≤2.8W/（m2•K）；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宁建（推证）字[2019]第HC001号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平开断桥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宁夏众一门窗工程有限公司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 xml:space="preserve">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传热系数≤2.2W/㎡·K；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气密性：6级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 8478-2020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65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内平开塑料窗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宁夏众一门窗工程有限公司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传热系数≤2.8W/（m2•K）；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宁建（推证）字[2019]第HC002号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66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银川鑫丰业节能环保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科技有限公司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传热系数≤2.8W/（m2•K）；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宁建（推证）字[2019]第HC012号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67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保温型平开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铝合金门窗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银川鑫丰业节能环保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科技有限公司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传热系数≤2.8W/（m2•K）；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《铝合金门窗》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GB/T8478-2008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宁建（推证）字[2019]第HC013号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68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宁夏厚物德工贸有限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传热系数≤2.8W/（m2•K）；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气密性≥6级（4级）*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宁建（推证）字[2018]第TC022号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至2020年12月16日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69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平开塑料窗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宁夏瑞德建材贸易有限公司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传热系数≤2.8W/（m2•K）；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21"/>
              </w:rPr>
              <w:t>气密性≥6级（4级）*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《建筑用塑料窗》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GB/T28887-2012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宁建（推证）字[2018]第TC024号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至2020年12月16日</w:t>
            </w:r>
          </w:p>
        </w:tc>
      </w:tr>
    </w:tbl>
    <w:p/>
    <w:sectPr>
      <w:pgSz w:w="16838" w:h="11906" w:orient="landscape"/>
      <w:pgMar w:top="1134" w:right="850" w:bottom="1134" w:left="850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OWIyMjFkNTI0NGQ2YzEyNTJjYjMzN2NiNDY3MDAifQ=="/>
  </w:docVars>
  <w:rsids>
    <w:rsidRoot w:val="00000000"/>
    <w:rsid w:val="00857E22"/>
    <w:rsid w:val="00EC5D7B"/>
    <w:rsid w:val="00ED1EBC"/>
    <w:rsid w:val="09101968"/>
    <w:rsid w:val="095C7454"/>
    <w:rsid w:val="0ADC6A10"/>
    <w:rsid w:val="0CED5152"/>
    <w:rsid w:val="0D7B0A2D"/>
    <w:rsid w:val="155900CD"/>
    <w:rsid w:val="17F04481"/>
    <w:rsid w:val="1E2C3CB0"/>
    <w:rsid w:val="1EAC6A29"/>
    <w:rsid w:val="20006B2F"/>
    <w:rsid w:val="23BF4CDC"/>
    <w:rsid w:val="29C249D1"/>
    <w:rsid w:val="2B2A1CAA"/>
    <w:rsid w:val="303D1EA7"/>
    <w:rsid w:val="33F76C88"/>
    <w:rsid w:val="366B6358"/>
    <w:rsid w:val="3932100E"/>
    <w:rsid w:val="3A3D3566"/>
    <w:rsid w:val="3BB8330F"/>
    <w:rsid w:val="3EEE570D"/>
    <w:rsid w:val="3F80772E"/>
    <w:rsid w:val="404527D9"/>
    <w:rsid w:val="463467CF"/>
    <w:rsid w:val="4B0137F6"/>
    <w:rsid w:val="4D8D5EE1"/>
    <w:rsid w:val="4E31691A"/>
    <w:rsid w:val="53DC6D56"/>
    <w:rsid w:val="5607380D"/>
    <w:rsid w:val="5A0D4261"/>
    <w:rsid w:val="5D411CD4"/>
    <w:rsid w:val="61561094"/>
    <w:rsid w:val="66F47E78"/>
    <w:rsid w:val="6B0F2298"/>
    <w:rsid w:val="6E0F12B3"/>
    <w:rsid w:val="71B95C6C"/>
    <w:rsid w:val="726E3DCA"/>
    <w:rsid w:val="74AF73D4"/>
    <w:rsid w:val="78A212BA"/>
    <w:rsid w:val="794746A2"/>
    <w:rsid w:val="7CD82DA6"/>
    <w:rsid w:val="7F88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5320</Words>
  <Characters>7731</Characters>
  <Lines>0</Lines>
  <Paragraphs>0</Paragraphs>
  <TotalTime>0</TotalTime>
  <ScaleCrop>false</ScaleCrop>
  <LinksUpToDate>false</LinksUpToDate>
  <CharactersWithSpaces>8412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2019-10-09T01:15:00Z</dcterms:created>
  <dc:creator>Administrator</dc:creator>
  <cp:lastModifiedBy>Administrator</cp:lastModifiedBy>
  <dcterms:modified xsi:type="dcterms:W3CDTF">2022-08-03T10:12:08Z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9E01181FD88945288C37A7FB284C3E92</vt:lpwstr>
  </property>
</Properties>
</file>